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0D425" w14:textId="5B48D13F" w:rsidR="00BC2F9B" w:rsidRDefault="00B367DE" w:rsidP="00734F9B">
      <w:pPr>
        <w:autoSpaceDE w:val="0"/>
        <w:autoSpaceDN w:val="0"/>
        <w:adjustRightInd w:val="0"/>
        <w:spacing w:line="384" w:lineRule="atLeast"/>
        <w:ind w:left="720"/>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太良</w:t>
      </w:r>
      <w:r w:rsidR="00BC2F9B">
        <w:rPr>
          <w:rFonts w:ascii="ＭＳ 明朝" w:eastAsia="ＭＳ 明朝" w:hAnsi="ＭＳ 明朝" w:cs="ＭＳ 明朝" w:hint="eastAsia"/>
          <w:color w:val="000000"/>
          <w:kern w:val="0"/>
          <w:sz w:val="24"/>
          <w:szCs w:val="24"/>
        </w:rPr>
        <w:t>町町有林Ｊ－クレジット販売</w:t>
      </w:r>
      <w:r>
        <w:rPr>
          <w:rFonts w:ascii="ＭＳ 明朝" w:eastAsia="ＭＳ 明朝" w:hAnsi="ＭＳ 明朝" w:cs="ＭＳ 明朝" w:hint="eastAsia"/>
          <w:color w:val="000000"/>
          <w:kern w:val="0"/>
          <w:sz w:val="24"/>
          <w:szCs w:val="24"/>
        </w:rPr>
        <w:t>要綱</w:t>
      </w:r>
    </w:p>
    <w:p w14:paraId="5E6766E2" w14:textId="77777777" w:rsidR="00BC2F9B" w:rsidRDefault="00BC2F9B">
      <w:pPr>
        <w:autoSpaceDE w:val="0"/>
        <w:autoSpaceDN w:val="0"/>
        <w:adjustRightInd w:val="0"/>
        <w:spacing w:line="384" w:lineRule="atLeast"/>
        <w:jc w:val="left"/>
        <w:rPr>
          <w:rFonts w:ascii="ＭＳ 明朝" w:eastAsia="ＭＳ 明朝" w:hAnsi="ＭＳ 明朝" w:cs="ＭＳ 明朝"/>
          <w:color w:val="000000"/>
          <w:kern w:val="0"/>
          <w:sz w:val="24"/>
          <w:szCs w:val="24"/>
        </w:rPr>
      </w:pPr>
    </w:p>
    <w:p w14:paraId="3FE2C4F8"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趣旨</w:t>
      </w:r>
      <w:r>
        <w:rPr>
          <w:rFonts w:ascii="ＭＳ 明朝" w:eastAsia="ＭＳ 明朝" w:hAnsi="ＭＳ 明朝" w:cs="ＭＳ 明朝"/>
          <w:color w:val="000000"/>
          <w:kern w:val="0"/>
          <w:sz w:val="24"/>
          <w:szCs w:val="24"/>
        </w:rPr>
        <w:t>)</w:t>
      </w:r>
    </w:p>
    <w:p w14:paraId="79AB21E7" w14:textId="267AEB25"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1</w:t>
      </w:r>
      <w:r>
        <w:rPr>
          <w:rFonts w:ascii="ＭＳ 明朝" w:eastAsia="ＭＳ 明朝" w:hAnsi="ＭＳ 明朝" w:cs="ＭＳ 明朝" w:hint="eastAsia"/>
          <w:color w:val="000000"/>
          <w:kern w:val="0"/>
          <w:sz w:val="24"/>
          <w:szCs w:val="24"/>
        </w:rPr>
        <w:t>条　この</w:t>
      </w:r>
      <w:r w:rsidR="00B367DE">
        <w:rPr>
          <w:rFonts w:ascii="ＭＳ 明朝" w:eastAsia="ＭＳ 明朝" w:hAnsi="ＭＳ 明朝" w:cs="ＭＳ 明朝" w:hint="eastAsia"/>
          <w:color w:val="000000"/>
          <w:kern w:val="0"/>
          <w:sz w:val="24"/>
          <w:szCs w:val="24"/>
        </w:rPr>
        <w:t>要綱</w:t>
      </w:r>
      <w:r>
        <w:rPr>
          <w:rFonts w:ascii="ＭＳ 明朝" w:eastAsia="ＭＳ 明朝" w:hAnsi="ＭＳ 明朝" w:cs="ＭＳ 明朝" w:hint="eastAsia"/>
          <w:color w:val="000000"/>
          <w:kern w:val="0"/>
          <w:sz w:val="24"/>
          <w:szCs w:val="24"/>
        </w:rPr>
        <w:t>は、</w:t>
      </w:r>
      <w:r w:rsidR="00B367DE">
        <w:rPr>
          <w:rFonts w:ascii="ＭＳ 明朝" w:eastAsia="ＭＳ 明朝" w:hAnsi="ＭＳ 明朝" w:cs="ＭＳ 明朝" w:hint="eastAsia"/>
          <w:color w:val="000000"/>
          <w:kern w:val="0"/>
          <w:sz w:val="24"/>
          <w:szCs w:val="24"/>
        </w:rPr>
        <w:t>太良</w:t>
      </w:r>
      <w:r>
        <w:rPr>
          <w:rFonts w:ascii="ＭＳ 明朝" w:eastAsia="ＭＳ 明朝" w:hAnsi="ＭＳ 明朝" w:cs="ＭＳ 明朝" w:hint="eastAsia"/>
          <w:color w:val="000000"/>
          <w:kern w:val="0"/>
          <w:sz w:val="24"/>
          <w:szCs w:val="24"/>
        </w:rPr>
        <w:t>町が、</w:t>
      </w:r>
      <w:r w:rsidR="00B367DE">
        <w:rPr>
          <w:rFonts w:ascii="ＭＳ 明朝" w:eastAsia="ＭＳ 明朝" w:hAnsi="ＭＳ 明朝" w:cs="ＭＳ 明朝" w:hint="eastAsia"/>
          <w:color w:val="000000"/>
          <w:kern w:val="0"/>
          <w:sz w:val="24"/>
          <w:szCs w:val="24"/>
        </w:rPr>
        <w:t>太良</w:t>
      </w:r>
      <w:r>
        <w:rPr>
          <w:rFonts w:ascii="ＭＳ 明朝" w:eastAsia="ＭＳ 明朝" w:hAnsi="ＭＳ 明朝" w:cs="ＭＳ 明朝" w:hint="eastAsia"/>
          <w:color w:val="000000"/>
          <w:kern w:val="0"/>
          <w:sz w:val="24"/>
          <w:szCs w:val="24"/>
        </w:rPr>
        <w:t>町町有林で取得したオフセット・クレジット</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以下「町有林Ｊ－クレジット」という。</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を、カーボンオフセットに取り組む事業者、団体等に販売することについて定めるものとする。</w:t>
      </w:r>
    </w:p>
    <w:p w14:paraId="35408385"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定義</w:t>
      </w:r>
      <w:r>
        <w:rPr>
          <w:rFonts w:ascii="ＭＳ 明朝" w:eastAsia="ＭＳ 明朝" w:hAnsi="ＭＳ 明朝" w:cs="ＭＳ 明朝"/>
          <w:color w:val="000000"/>
          <w:kern w:val="0"/>
          <w:sz w:val="24"/>
          <w:szCs w:val="24"/>
        </w:rPr>
        <w:t>)</w:t>
      </w:r>
    </w:p>
    <w:p w14:paraId="07024EAD" w14:textId="6ED13C8A"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条　この</w:t>
      </w:r>
      <w:r w:rsidR="00B367DE">
        <w:rPr>
          <w:rFonts w:ascii="ＭＳ 明朝" w:eastAsia="ＭＳ 明朝" w:hAnsi="ＭＳ 明朝" w:cs="ＭＳ 明朝" w:hint="eastAsia"/>
          <w:color w:val="000000"/>
          <w:kern w:val="0"/>
          <w:sz w:val="24"/>
          <w:szCs w:val="24"/>
        </w:rPr>
        <w:t>要綱</w:t>
      </w:r>
      <w:r>
        <w:rPr>
          <w:rFonts w:ascii="ＭＳ 明朝" w:eastAsia="ＭＳ 明朝" w:hAnsi="ＭＳ 明朝" w:cs="ＭＳ 明朝" w:hint="eastAsia"/>
          <w:color w:val="000000"/>
          <w:kern w:val="0"/>
          <w:sz w:val="24"/>
          <w:szCs w:val="24"/>
        </w:rPr>
        <w:t>において、用語の意義は当該各号に定めるところによる。</w:t>
      </w:r>
    </w:p>
    <w:p w14:paraId="7E90EFA7" w14:textId="77777777"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(1)</w:t>
      </w:r>
      <w:r>
        <w:rPr>
          <w:rFonts w:ascii="ＭＳ 明朝" w:eastAsia="ＭＳ 明朝" w:hAnsi="ＭＳ 明朝" w:cs="ＭＳ 明朝" w:hint="eastAsia"/>
          <w:color w:val="000000"/>
          <w:kern w:val="0"/>
          <w:sz w:val="24"/>
          <w:szCs w:val="24"/>
        </w:rPr>
        <w:t xml:space="preserve">　カーボン・オフセット　自らの温室効果ガスの排出量を認識し、主体的にこれを削減する努力を行うとともに、削減が困難な部分の排出量について、クレジットを購入することにより、その排出量の全部又は一部を埋め合わせること。</w:t>
      </w:r>
    </w:p>
    <w:p w14:paraId="1946CB56" w14:textId="7250299B"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 xml:space="preserve">　Ｊ－クレジット　環境省、</w:t>
      </w:r>
      <w:r w:rsidR="00B367DE">
        <w:rPr>
          <w:rFonts w:ascii="ＭＳ 明朝" w:eastAsia="ＭＳ 明朝" w:hAnsi="ＭＳ 明朝" w:cs="ＭＳ 明朝" w:hint="eastAsia"/>
          <w:color w:val="000000"/>
          <w:kern w:val="0"/>
          <w:sz w:val="24"/>
          <w:szCs w:val="24"/>
        </w:rPr>
        <w:t>経済産業省、</w:t>
      </w:r>
      <w:r>
        <w:rPr>
          <w:rFonts w:ascii="ＭＳ 明朝" w:eastAsia="ＭＳ 明朝" w:hAnsi="ＭＳ 明朝" w:cs="ＭＳ 明朝" w:hint="eastAsia"/>
          <w:color w:val="000000"/>
          <w:kern w:val="0"/>
          <w:sz w:val="24"/>
          <w:szCs w:val="24"/>
        </w:rPr>
        <w:t>農林水産省</w:t>
      </w:r>
      <w:r w:rsidR="00B367DE">
        <w:rPr>
          <w:rFonts w:ascii="ＭＳ 明朝" w:eastAsia="ＭＳ 明朝" w:hAnsi="ＭＳ 明朝" w:cs="ＭＳ 明朝" w:hint="eastAsia"/>
          <w:color w:val="000000"/>
          <w:kern w:val="0"/>
          <w:sz w:val="24"/>
          <w:szCs w:val="24"/>
        </w:rPr>
        <w:t>が運営する</w:t>
      </w:r>
      <w:r>
        <w:rPr>
          <w:rFonts w:ascii="ＭＳ 明朝" w:eastAsia="ＭＳ 明朝" w:hAnsi="ＭＳ 明朝" w:cs="ＭＳ 明朝" w:hint="eastAsia"/>
          <w:color w:val="000000"/>
          <w:kern w:val="0"/>
          <w:sz w:val="24"/>
          <w:szCs w:val="24"/>
        </w:rPr>
        <w:t>オフセット・クレジット</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Ｊ－クレジット</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制度に基づいて認証された</w:t>
      </w:r>
      <w:r w:rsidR="00B367DE">
        <w:rPr>
          <w:rFonts w:ascii="ＭＳ 明朝" w:eastAsia="ＭＳ 明朝" w:hAnsi="ＭＳ 明朝" w:cs="ＭＳ 明朝" w:hint="eastAsia"/>
          <w:color w:val="000000"/>
          <w:kern w:val="0"/>
          <w:sz w:val="24"/>
          <w:szCs w:val="24"/>
        </w:rPr>
        <w:t>省エネ・再エネ設備の導入や森林管理等による</w:t>
      </w:r>
      <w:r>
        <w:rPr>
          <w:rFonts w:ascii="ＭＳ 明朝" w:eastAsia="ＭＳ 明朝" w:hAnsi="ＭＳ 明朝" w:cs="ＭＳ 明朝" w:hint="eastAsia"/>
          <w:color w:val="000000"/>
          <w:kern w:val="0"/>
          <w:sz w:val="24"/>
          <w:szCs w:val="24"/>
        </w:rPr>
        <w:t>温室効果ガス排出削減・吸収量</w:t>
      </w:r>
    </w:p>
    <w:p w14:paraId="4BF36AD9" w14:textId="77777777"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(3)</w:t>
      </w:r>
      <w:r>
        <w:rPr>
          <w:rFonts w:ascii="ＭＳ 明朝" w:eastAsia="ＭＳ 明朝" w:hAnsi="ＭＳ 明朝" w:cs="ＭＳ 明朝" w:hint="eastAsia"/>
          <w:color w:val="000000"/>
          <w:kern w:val="0"/>
          <w:sz w:val="24"/>
          <w:szCs w:val="24"/>
        </w:rPr>
        <w:t xml:space="preserve">　町有林Ｊ－クレジット　Ｊ－クレジットのうち、町有林において認証されたオフセット・クレジット</w:t>
      </w:r>
    </w:p>
    <w:p w14:paraId="5456E10B"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購入者の募集</w:t>
      </w:r>
      <w:r>
        <w:rPr>
          <w:rFonts w:ascii="ＭＳ 明朝" w:eastAsia="ＭＳ 明朝" w:hAnsi="ＭＳ 明朝" w:cs="ＭＳ 明朝"/>
          <w:color w:val="000000"/>
          <w:kern w:val="0"/>
          <w:sz w:val="24"/>
          <w:szCs w:val="24"/>
        </w:rPr>
        <w:t>)</w:t>
      </w:r>
    </w:p>
    <w:p w14:paraId="24045783" w14:textId="77777777"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3</w:t>
      </w:r>
      <w:r>
        <w:rPr>
          <w:rFonts w:ascii="ＭＳ 明朝" w:eastAsia="ＭＳ 明朝" w:hAnsi="ＭＳ 明朝" w:cs="ＭＳ 明朝" w:hint="eastAsia"/>
          <w:color w:val="000000"/>
          <w:kern w:val="0"/>
          <w:sz w:val="24"/>
          <w:szCs w:val="24"/>
        </w:rPr>
        <w:t>条　町有林Ｊ－クレジットの購入者</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以下「購入者」という。</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の募集は、原則として町ホームページにより行うものとする。</w:t>
      </w:r>
    </w:p>
    <w:p w14:paraId="559E015F" w14:textId="09E02533"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 xml:space="preserve">　町有林Ｊ－クレジットの販売は、</w:t>
      </w:r>
      <w:r w:rsidR="00B367DE">
        <w:rPr>
          <w:rFonts w:ascii="ＭＳ 明朝" w:eastAsia="ＭＳ 明朝" w:hAnsi="ＭＳ 明朝" w:cs="ＭＳ 明朝" w:hint="eastAsia"/>
          <w:color w:val="000000"/>
          <w:kern w:val="0"/>
          <w:sz w:val="24"/>
          <w:szCs w:val="24"/>
        </w:rPr>
        <w:t>太良町</w:t>
      </w:r>
      <w:r>
        <w:rPr>
          <w:rFonts w:ascii="ＭＳ 明朝" w:eastAsia="ＭＳ 明朝" w:hAnsi="ＭＳ 明朝" w:cs="ＭＳ 明朝" w:hint="eastAsia"/>
          <w:color w:val="000000"/>
          <w:kern w:val="0"/>
          <w:sz w:val="24"/>
          <w:szCs w:val="24"/>
        </w:rPr>
        <w:t>が保有する数量の範囲内で行うものとし、町ホームページに販売募集量の合計を掲載するものとする。</w:t>
      </w:r>
    </w:p>
    <w:p w14:paraId="29A78FFA"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購入の申込み</w:t>
      </w:r>
      <w:r>
        <w:rPr>
          <w:rFonts w:ascii="ＭＳ 明朝" w:eastAsia="ＭＳ 明朝" w:hAnsi="ＭＳ 明朝" w:cs="ＭＳ 明朝"/>
          <w:color w:val="000000"/>
          <w:kern w:val="0"/>
          <w:sz w:val="24"/>
          <w:szCs w:val="24"/>
        </w:rPr>
        <w:t>)</w:t>
      </w:r>
    </w:p>
    <w:p w14:paraId="1C4B23F8" w14:textId="4DA53BFF"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4</w:t>
      </w:r>
      <w:r>
        <w:rPr>
          <w:rFonts w:ascii="ＭＳ 明朝" w:eastAsia="ＭＳ 明朝" w:hAnsi="ＭＳ 明朝" w:cs="ＭＳ 明朝" w:hint="eastAsia"/>
          <w:color w:val="000000"/>
          <w:kern w:val="0"/>
          <w:sz w:val="24"/>
          <w:szCs w:val="24"/>
        </w:rPr>
        <w:t>条　町有林Ｊ－クレジットの購入を希望する者</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以下「購入希望者」という。</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は、申請書類</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様式第</w:t>
      </w:r>
      <w:r>
        <w:rPr>
          <w:rFonts w:ascii="ＭＳ 明朝" w:eastAsia="ＭＳ 明朝" w:hAnsi="ＭＳ 明朝" w:cs="ＭＳ 明朝"/>
          <w:color w:val="000000"/>
          <w:kern w:val="0"/>
          <w:sz w:val="24"/>
          <w:szCs w:val="24"/>
        </w:rPr>
        <w:t>1</w:t>
      </w:r>
      <w:r>
        <w:rPr>
          <w:rFonts w:ascii="ＭＳ 明朝" w:eastAsia="ＭＳ 明朝" w:hAnsi="ＭＳ 明朝" w:cs="ＭＳ 明朝" w:hint="eastAsia"/>
          <w:color w:val="000000"/>
          <w:kern w:val="0"/>
          <w:sz w:val="24"/>
          <w:szCs w:val="24"/>
        </w:rPr>
        <w:t>号から第</w:t>
      </w:r>
      <w:r>
        <w:rPr>
          <w:rFonts w:ascii="ＭＳ 明朝" w:eastAsia="ＭＳ 明朝" w:hAnsi="ＭＳ 明朝" w:cs="ＭＳ 明朝"/>
          <w:color w:val="000000"/>
          <w:kern w:val="0"/>
          <w:sz w:val="24"/>
          <w:szCs w:val="24"/>
        </w:rPr>
        <w:t>3</w:t>
      </w:r>
      <w:r>
        <w:rPr>
          <w:rFonts w:ascii="ＭＳ 明朝" w:eastAsia="ＭＳ 明朝" w:hAnsi="ＭＳ 明朝" w:cs="ＭＳ 明朝" w:hint="eastAsia"/>
          <w:color w:val="000000"/>
          <w:kern w:val="0"/>
          <w:sz w:val="24"/>
          <w:szCs w:val="24"/>
        </w:rPr>
        <w:t>号まで</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を、持参、郵送及び電子メールのいずれかの方法により、</w:t>
      </w:r>
      <w:r w:rsidR="00B367DE">
        <w:rPr>
          <w:rFonts w:ascii="ＭＳ 明朝" w:eastAsia="ＭＳ 明朝" w:hAnsi="ＭＳ 明朝" w:cs="ＭＳ 明朝" w:hint="eastAsia"/>
          <w:color w:val="000000"/>
          <w:kern w:val="0"/>
          <w:sz w:val="24"/>
          <w:szCs w:val="24"/>
        </w:rPr>
        <w:t>太良</w:t>
      </w:r>
      <w:r>
        <w:rPr>
          <w:rFonts w:ascii="ＭＳ 明朝" w:eastAsia="ＭＳ 明朝" w:hAnsi="ＭＳ 明朝" w:cs="ＭＳ 明朝" w:hint="eastAsia"/>
          <w:color w:val="000000"/>
          <w:kern w:val="0"/>
          <w:sz w:val="24"/>
          <w:szCs w:val="24"/>
        </w:rPr>
        <w:t>町長に提出するものとする。</w:t>
      </w:r>
    </w:p>
    <w:p w14:paraId="09AF92C6" w14:textId="77777777" w:rsidR="00BC2F9B" w:rsidRDefault="00BC2F9B">
      <w:pPr>
        <w:autoSpaceDE w:val="0"/>
        <w:autoSpaceDN w:val="0"/>
        <w:adjustRightInd w:val="0"/>
        <w:spacing w:line="384" w:lineRule="atLeast"/>
        <w:ind w:firstLine="48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ただし、次に掲げる事業者、団体は対象外とする。</w:t>
      </w:r>
    </w:p>
    <w:p w14:paraId="2F9E79D1" w14:textId="77777777"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(1)</w:t>
      </w:r>
      <w:r>
        <w:rPr>
          <w:rFonts w:ascii="ＭＳ 明朝" w:eastAsia="ＭＳ 明朝" w:hAnsi="ＭＳ 明朝" w:cs="ＭＳ 明朝" w:hint="eastAsia"/>
          <w:color w:val="000000"/>
          <w:kern w:val="0"/>
          <w:sz w:val="24"/>
          <w:szCs w:val="24"/>
        </w:rPr>
        <w:t xml:space="preserve">　宗教活動や政治活動を主たる目的とする事業者、団体</w:t>
      </w:r>
    </w:p>
    <w:p w14:paraId="6DB41021" w14:textId="77777777"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 xml:space="preserve">　特定の公職者</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候補者を含む。</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又は政党を推薦、支持、反対することを目的とする事業者、団体</w:t>
      </w:r>
    </w:p>
    <w:p w14:paraId="2FDBAD96" w14:textId="77777777"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(3)</w:t>
      </w:r>
      <w:r>
        <w:rPr>
          <w:rFonts w:ascii="ＭＳ 明朝" w:eastAsia="ＭＳ 明朝" w:hAnsi="ＭＳ 明朝" w:cs="ＭＳ 明朝" w:hint="eastAsia"/>
          <w:color w:val="000000"/>
          <w:kern w:val="0"/>
          <w:sz w:val="24"/>
          <w:szCs w:val="24"/>
        </w:rPr>
        <w:t xml:space="preserve">　暴力団又は暴力団員の統制下にある事業者、団体</w:t>
      </w:r>
    </w:p>
    <w:p w14:paraId="199F270A" w14:textId="77777777" w:rsidR="00BC2F9B" w:rsidRDefault="00BC2F9B">
      <w:pPr>
        <w:autoSpaceDE w:val="0"/>
        <w:autoSpaceDN w:val="0"/>
        <w:adjustRightInd w:val="0"/>
        <w:spacing w:line="384" w:lineRule="atLeast"/>
        <w:ind w:left="48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(4)</w:t>
      </w:r>
      <w:r>
        <w:rPr>
          <w:rFonts w:ascii="ＭＳ 明朝" w:eastAsia="ＭＳ 明朝" w:hAnsi="ＭＳ 明朝" w:cs="ＭＳ 明朝" w:hint="eastAsia"/>
          <w:color w:val="000000"/>
          <w:kern w:val="0"/>
          <w:sz w:val="24"/>
          <w:szCs w:val="24"/>
        </w:rPr>
        <w:t xml:space="preserve">　その他、本事業の適正な実施ができないと認められる事業者、団体</w:t>
      </w:r>
    </w:p>
    <w:p w14:paraId="09A9726B" w14:textId="3F4B882E"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 xml:space="preserve">　</w:t>
      </w:r>
      <w:r w:rsidR="00551EBC">
        <w:rPr>
          <w:rFonts w:ascii="ＭＳ 明朝" w:eastAsia="ＭＳ 明朝" w:hAnsi="ＭＳ 明朝" w:cs="ＭＳ 明朝" w:hint="eastAsia"/>
          <w:color w:val="000000"/>
          <w:kern w:val="0"/>
          <w:sz w:val="24"/>
          <w:szCs w:val="24"/>
        </w:rPr>
        <w:t>太良町</w:t>
      </w:r>
      <w:r w:rsidR="006C5485">
        <w:rPr>
          <w:rFonts w:ascii="ＭＳ 明朝" w:eastAsia="ＭＳ 明朝" w:hAnsi="ＭＳ 明朝" w:cs="ＭＳ 明朝" w:hint="eastAsia"/>
          <w:color w:val="000000"/>
          <w:kern w:val="0"/>
          <w:sz w:val="24"/>
          <w:szCs w:val="24"/>
        </w:rPr>
        <w:t>長</w:t>
      </w:r>
      <w:r>
        <w:rPr>
          <w:rFonts w:ascii="ＭＳ 明朝" w:eastAsia="ＭＳ 明朝" w:hAnsi="ＭＳ 明朝" w:cs="ＭＳ 明朝" w:hint="eastAsia"/>
          <w:color w:val="000000"/>
          <w:kern w:val="0"/>
          <w:sz w:val="24"/>
          <w:szCs w:val="24"/>
        </w:rPr>
        <w:t>は、前項による申込みがあった場合で必要と認めるときは、購入希望者に対し、町有林Ｊ－クレジットの使用に必要な範囲において資料の提出を求めることができる。</w:t>
      </w:r>
    </w:p>
    <w:p w14:paraId="449726CC" w14:textId="77777777"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3</w:t>
      </w:r>
      <w:r>
        <w:rPr>
          <w:rFonts w:ascii="ＭＳ 明朝" w:eastAsia="ＭＳ 明朝" w:hAnsi="ＭＳ 明朝" w:cs="ＭＳ 明朝" w:hint="eastAsia"/>
          <w:color w:val="000000"/>
          <w:kern w:val="0"/>
          <w:sz w:val="24"/>
          <w:szCs w:val="24"/>
        </w:rPr>
        <w:t xml:space="preserve">　最低販売量は</w:t>
      </w:r>
      <w:r>
        <w:rPr>
          <w:rFonts w:ascii="ＭＳ 明朝" w:eastAsia="ＭＳ 明朝" w:hAnsi="ＭＳ 明朝" w:cs="ＭＳ 明朝"/>
          <w:color w:val="000000"/>
          <w:kern w:val="0"/>
          <w:sz w:val="24"/>
          <w:szCs w:val="24"/>
        </w:rPr>
        <w:t>1</w:t>
      </w:r>
      <w:r>
        <w:rPr>
          <w:rFonts w:ascii="ＭＳ 明朝" w:eastAsia="ＭＳ 明朝" w:hAnsi="ＭＳ 明朝" w:cs="ＭＳ 明朝" w:hint="eastAsia"/>
          <w:color w:val="000000"/>
          <w:kern w:val="0"/>
          <w:sz w:val="24"/>
          <w:szCs w:val="24"/>
        </w:rPr>
        <w:t>トン</w:t>
      </w:r>
      <w:r>
        <w:rPr>
          <w:rFonts w:ascii="ＭＳ 明朝" w:eastAsia="ＭＳ 明朝" w:hAnsi="ＭＳ 明朝" w:cs="ＭＳ 明朝"/>
          <w:color w:val="000000"/>
          <w:kern w:val="0"/>
          <w:sz w:val="24"/>
          <w:szCs w:val="24"/>
        </w:rPr>
        <w:t>(t-CO2)</w:t>
      </w:r>
      <w:r>
        <w:rPr>
          <w:rFonts w:ascii="ＭＳ 明朝" w:eastAsia="ＭＳ 明朝" w:hAnsi="ＭＳ 明朝" w:cs="ＭＳ 明朝" w:hint="eastAsia"/>
          <w:color w:val="000000"/>
          <w:kern w:val="0"/>
          <w:sz w:val="24"/>
          <w:szCs w:val="24"/>
        </w:rPr>
        <w:t>とし、</w:t>
      </w:r>
      <w:r>
        <w:rPr>
          <w:rFonts w:ascii="ＭＳ 明朝" w:eastAsia="ＭＳ 明朝" w:hAnsi="ＭＳ 明朝" w:cs="ＭＳ 明朝"/>
          <w:color w:val="000000"/>
          <w:kern w:val="0"/>
          <w:sz w:val="24"/>
          <w:szCs w:val="24"/>
        </w:rPr>
        <w:t>1</w:t>
      </w:r>
      <w:r>
        <w:rPr>
          <w:rFonts w:ascii="ＭＳ 明朝" w:eastAsia="ＭＳ 明朝" w:hAnsi="ＭＳ 明朝" w:cs="ＭＳ 明朝" w:hint="eastAsia"/>
          <w:color w:val="000000"/>
          <w:kern w:val="0"/>
          <w:sz w:val="24"/>
          <w:szCs w:val="24"/>
        </w:rPr>
        <w:t>トン</w:t>
      </w:r>
      <w:r>
        <w:rPr>
          <w:rFonts w:ascii="ＭＳ 明朝" w:eastAsia="ＭＳ 明朝" w:hAnsi="ＭＳ 明朝" w:cs="ＭＳ 明朝"/>
          <w:color w:val="000000"/>
          <w:kern w:val="0"/>
          <w:sz w:val="24"/>
          <w:szCs w:val="24"/>
        </w:rPr>
        <w:t>(t-CO2)</w:t>
      </w:r>
      <w:r>
        <w:rPr>
          <w:rFonts w:ascii="ＭＳ 明朝" w:eastAsia="ＭＳ 明朝" w:hAnsi="ＭＳ 明朝" w:cs="ＭＳ 明朝" w:hint="eastAsia"/>
          <w:color w:val="000000"/>
          <w:kern w:val="0"/>
          <w:sz w:val="24"/>
          <w:szCs w:val="24"/>
        </w:rPr>
        <w:t>単位で販売するものとす</w:t>
      </w:r>
      <w:r>
        <w:rPr>
          <w:rFonts w:ascii="ＭＳ 明朝" w:eastAsia="ＭＳ 明朝" w:hAnsi="ＭＳ 明朝" w:cs="ＭＳ 明朝" w:hint="eastAsia"/>
          <w:color w:val="000000"/>
          <w:kern w:val="0"/>
          <w:sz w:val="24"/>
          <w:szCs w:val="24"/>
        </w:rPr>
        <w:lastRenderedPageBreak/>
        <w:t>る。</w:t>
      </w:r>
    </w:p>
    <w:p w14:paraId="75B8353A"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購入者の決定</w:t>
      </w:r>
      <w:r>
        <w:rPr>
          <w:rFonts w:ascii="ＭＳ 明朝" w:eastAsia="ＭＳ 明朝" w:hAnsi="ＭＳ 明朝" w:cs="ＭＳ 明朝"/>
          <w:color w:val="000000"/>
          <w:kern w:val="0"/>
          <w:sz w:val="24"/>
          <w:szCs w:val="24"/>
        </w:rPr>
        <w:t>)</w:t>
      </w:r>
    </w:p>
    <w:p w14:paraId="36DED919" w14:textId="0BB84839"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5</w:t>
      </w:r>
      <w:r>
        <w:rPr>
          <w:rFonts w:ascii="ＭＳ 明朝" w:eastAsia="ＭＳ 明朝" w:hAnsi="ＭＳ 明朝" w:cs="ＭＳ 明朝" w:hint="eastAsia"/>
          <w:color w:val="000000"/>
          <w:kern w:val="0"/>
          <w:sz w:val="24"/>
          <w:szCs w:val="24"/>
        </w:rPr>
        <w:t xml:space="preserve">条　</w:t>
      </w:r>
      <w:r w:rsidR="00551EBC">
        <w:rPr>
          <w:rFonts w:ascii="ＭＳ 明朝" w:eastAsia="ＭＳ 明朝" w:hAnsi="ＭＳ 明朝" w:cs="ＭＳ 明朝" w:hint="eastAsia"/>
          <w:color w:val="000000"/>
          <w:kern w:val="0"/>
          <w:sz w:val="24"/>
          <w:szCs w:val="24"/>
        </w:rPr>
        <w:t>太良町</w:t>
      </w:r>
      <w:r w:rsidR="006C5485">
        <w:rPr>
          <w:rFonts w:ascii="ＭＳ 明朝" w:eastAsia="ＭＳ 明朝" w:hAnsi="ＭＳ 明朝" w:cs="ＭＳ 明朝" w:hint="eastAsia"/>
          <w:color w:val="000000"/>
          <w:kern w:val="0"/>
          <w:sz w:val="24"/>
          <w:szCs w:val="24"/>
        </w:rPr>
        <w:t>長</w:t>
      </w:r>
      <w:r>
        <w:rPr>
          <w:rFonts w:ascii="ＭＳ 明朝" w:eastAsia="ＭＳ 明朝" w:hAnsi="ＭＳ 明朝" w:cs="ＭＳ 明朝" w:hint="eastAsia"/>
          <w:color w:val="000000"/>
          <w:kern w:val="0"/>
          <w:sz w:val="24"/>
          <w:szCs w:val="24"/>
        </w:rPr>
        <w:t>は、前条の規定による申込みがあった場合は、当該申込みの内容について町有林Ｊ－クレジットの活用に関する妥当性の有無を判断し、購入者を決定する。</w:t>
      </w:r>
    </w:p>
    <w:p w14:paraId="1E3B64A2" w14:textId="39762A47"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 xml:space="preserve">　</w:t>
      </w:r>
      <w:r w:rsidR="00551EBC">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は、前項の規定により購入者を決定した場合は、決定した購入者に書面により通知するものとする。</w:t>
      </w:r>
    </w:p>
    <w:p w14:paraId="67905871"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売買代金の納付</w:t>
      </w:r>
      <w:r>
        <w:rPr>
          <w:rFonts w:ascii="ＭＳ 明朝" w:eastAsia="ＭＳ 明朝" w:hAnsi="ＭＳ 明朝" w:cs="ＭＳ 明朝"/>
          <w:color w:val="000000"/>
          <w:kern w:val="0"/>
          <w:sz w:val="24"/>
          <w:szCs w:val="24"/>
        </w:rPr>
        <w:t>)</w:t>
      </w:r>
    </w:p>
    <w:p w14:paraId="279DCCBB" w14:textId="54008417"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6</w:t>
      </w:r>
      <w:r>
        <w:rPr>
          <w:rFonts w:ascii="ＭＳ 明朝" w:eastAsia="ＭＳ 明朝" w:hAnsi="ＭＳ 明朝" w:cs="ＭＳ 明朝" w:hint="eastAsia"/>
          <w:color w:val="000000"/>
          <w:kern w:val="0"/>
          <w:sz w:val="24"/>
          <w:szCs w:val="24"/>
        </w:rPr>
        <w:t>条　購入者は、町有林Ｊ－クレジットの売買代金を、</w:t>
      </w:r>
      <w:r w:rsidR="000E0D8B">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が指定する期日までに、</w:t>
      </w:r>
      <w:r w:rsidR="000E0D8B">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が発行する納入通知書により納入するものとする。</w:t>
      </w:r>
    </w:p>
    <w:p w14:paraId="6BC3E810"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町有林Ｊ－クレジットの移転</w:t>
      </w:r>
      <w:r>
        <w:rPr>
          <w:rFonts w:ascii="ＭＳ 明朝" w:eastAsia="ＭＳ 明朝" w:hAnsi="ＭＳ 明朝" w:cs="ＭＳ 明朝"/>
          <w:color w:val="000000"/>
          <w:kern w:val="0"/>
          <w:sz w:val="24"/>
          <w:szCs w:val="24"/>
        </w:rPr>
        <w:t>)</w:t>
      </w:r>
    </w:p>
    <w:p w14:paraId="55AAAE9D" w14:textId="3AA735C9"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7</w:t>
      </w:r>
      <w:r>
        <w:rPr>
          <w:rFonts w:ascii="ＭＳ 明朝" w:eastAsia="ＭＳ 明朝" w:hAnsi="ＭＳ 明朝" w:cs="ＭＳ 明朝" w:hint="eastAsia"/>
          <w:color w:val="000000"/>
          <w:kern w:val="0"/>
          <w:sz w:val="24"/>
          <w:szCs w:val="24"/>
        </w:rPr>
        <w:t xml:space="preserve">条　</w:t>
      </w:r>
      <w:r w:rsidR="000E0D8B">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は、購入者からの売買代金の納入を確認した後、Ｊ－クレジット登録簿システムの操作により町の保有口座から購入者が指定する保有口座へ購入したＪ－クレジットの移転手続きを行うものとする。</w:t>
      </w:r>
    </w:p>
    <w:p w14:paraId="0FF9A02B"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町有林Ｊ－クレジットの無効化処理</w:t>
      </w:r>
      <w:r>
        <w:rPr>
          <w:rFonts w:ascii="ＭＳ 明朝" w:eastAsia="ＭＳ 明朝" w:hAnsi="ＭＳ 明朝" w:cs="ＭＳ 明朝"/>
          <w:color w:val="000000"/>
          <w:kern w:val="0"/>
          <w:sz w:val="24"/>
          <w:szCs w:val="24"/>
        </w:rPr>
        <w:t>)</w:t>
      </w:r>
    </w:p>
    <w:p w14:paraId="76825102" w14:textId="474CD0B8"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8</w:t>
      </w:r>
      <w:r>
        <w:rPr>
          <w:rFonts w:ascii="ＭＳ 明朝" w:eastAsia="ＭＳ 明朝" w:hAnsi="ＭＳ 明朝" w:cs="ＭＳ 明朝" w:hint="eastAsia"/>
          <w:color w:val="000000"/>
          <w:kern w:val="0"/>
          <w:sz w:val="24"/>
          <w:szCs w:val="24"/>
        </w:rPr>
        <w:t xml:space="preserve">条　</w:t>
      </w:r>
      <w:r w:rsidR="000E0D8B">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は、購入者からの希望により前条に定める</w:t>
      </w:r>
      <w:r w:rsidR="00734F9B">
        <w:rPr>
          <w:rFonts w:ascii="ＭＳ 明朝" w:eastAsia="ＭＳ 明朝" w:hAnsi="ＭＳ 明朝" w:cs="ＭＳ 明朝" w:hint="eastAsia"/>
          <w:color w:val="000000"/>
          <w:kern w:val="0"/>
          <w:sz w:val="24"/>
          <w:szCs w:val="24"/>
        </w:rPr>
        <w:t>町有林</w:t>
      </w:r>
      <w:r>
        <w:rPr>
          <w:rFonts w:ascii="ＭＳ 明朝" w:eastAsia="ＭＳ 明朝" w:hAnsi="ＭＳ 明朝" w:cs="ＭＳ 明朝" w:hint="eastAsia"/>
          <w:color w:val="000000"/>
          <w:kern w:val="0"/>
          <w:sz w:val="24"/>
          <w:szCs w:val="24"/>
        </w:rPr>
        <w:t>Ｊ－クレジットの移転を行わず、Ｊ－クレジット登録簿システムの操作により無効化を行うことができるものとする。なお、無効化後は無効化通知書を購入者に送付するものとする。</w:t>
      </w:r>
      <w:r w:rsidR="000E0D8B">
        <w:rPr>
          <w:rFonts w:ascii="ＭＳ 明朝" w:eastAsia="ＭＳ 明朝" w:hAnsi="ＭＳ 明朝" w:cs="ＭＳ 明朝" w:hint="eastAsia"/>
          <w:color w:val="000000"/>
          <w:kern w:val="0"/>
          <w:sz w:val="24"/>
          <w:szCs w:val="24"/>
        </w:rPr>
        <w:t>ただし、購入者が仲介事業者の場合は、この限りでない。</w:t>
      </w:r>
    </w:p>
    <w:p w14:paraId="006AAD32" w14:textId="22105B0C"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sidR="000E0D8B">
        <w:rPr>
          <w:rFonts w:ascii="ＭＳ 明朝" w:eastAsia="ＭＳ 明朝" w:hAnsi="ＭＳ 明朝" w:cs="ＭＳ 明朝" w:hint="eastAsia"/>
          <w:color w:val="000000"/>
          <w:kern w:val="0"/>
          <w:sz w:val="24"/>
          <w:szCs w:val="24"/>
        </w:rPr>
        <w:t>購入後の報告</w:t>
      </w:r>
      <w:r>
        <w:rPr>
          <w:rFonts w:ascii="ＭＳ 明朝" w:eastAsia="ＭＳ 明朝" w:hAnsi="ＭＳ 明朝" w:cs="ＭＳ 明朝"/>
          <w:color w:val="000000"/>
          <w:kern w:val="0"/>
          <w:sz w:val="24"/>
          <w:szCs w:val="24"/>
        </w:rPr>
        <w:t>)</w:t>
      </w:r>
    </w:p>
    <w:p w14:paraId="17830732" w14:textId="1487E2E5"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9</w:t>
      </w:r>
      <w:r>
        <w:rPr>
          <w:rFonts w:ascii="ＭＳ 明朝" w:eastAsia="ＭＳ 明朝" w:hAnsi="ＭＳ 明朝" w:cs="ＭＳ 明朝" w:hint="eastAsia"/>
          <w:color w:val="000000"/>
          <w:kern w:val="0"/>
          <w:sz w:val="24"/>
          <w:szCs w:val="24"/>
        </w:rPr>
        <w:t xml:space="preserve">条　</w:t>
      </w:r>
      <w:r w:rsidR="000E0D8B">
        <w:rPr>
          <w:rFonts w:ascii="ＭＳ 明朝" w:eastAsia="ＭＳ 明朝" w:hAnsi="ＭＳ 明朝" w:cs="ＭＳ 明朝" w:hint="eastAsia"/>
          <w:color w:val="000000"/>
          <w:kern w:val="0"/>
          <w:sz w:val="24"/>
          <w:szCs w:val="24"/>
        </w:rPr>
        <w:t>町長は、購入者に対して、</w:t>
      </w:r>
      <w:r w:rsidR="00734F9B">
        <w:rPr>
          <w:rFonts w:ascii="ＭＳ 明朝" w:eastAsia="ＭＳ 明朝" w:hAnsi="ＭＳ 明朝" w:cs="ＭＳ 明朝" w:hint="eastAsia"/>
          <w:color w:val="000000"/>
          <w:kern w:val="0"/>
          <w:sz w:val="24"/>
          <w:szCs w:val="24"/>
        </w:rPr>
        <w:t>町有林J－クレジット</w:t>
      </w:r>
      <w:r w:rsidR="000E0D8B">
        <w:rPr>
          <w:rFonts w:ascii="ＭＳ 明朝" w:eastAsia="ＭＳ 明朝" w:hAnsi="ＭＳ 明朝" w:cs="ＭＳ 明朝" w:hint="eastAsia"/>
          <w:color w:val="000000"/>
          <w:kern w:val="0"/>
          <w:sz w:val="24"/>
          <w:szCs w:val="24"/>
        </w:rPr>
        <w:t>の使用内容等について報告を求めることができる。</w:t>
      </w:r>
    </w:p>
    <w:p w14:paraId="325BBF20" w14:textId="1426F66B" w:rsidR="000E0D8B" w:rsidRDefault="000E0D8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２　購入者は、前項の規定により報告を求められたときは、速やかに購入した</w:t>
      </w:r>
      <w:r w:rsidR="00734F9B">
        <w:rPr>
          <w:rFonts w:ascii="ＭＳ 明朝" w:eastAsia="ＭＳ 明朝" w:hAnsi="ＭＳ 明朝" w:cs="ＭＳ 明朝" w:hint="eastAsia"/>
          <w:color w:val="000000"/>
          <w:kern w:val="0"/>
          <w:sz w:val="24"/>
          <w:szCs w:val="24"/>
        </w:rPr>
        <w:t>町有林J－</w:t>
      </w:r>
      <w:r>
        <w:rPr>
          <w:rFonts w:ascii="ＭＳ 明朝" w:eastAsia="ＭＳ 明朝" w:hAnsi="ＭＳ 明朝" w:cs="ＭＳ 明朝" w:hint="eastAsia"/>
          <w:color w:val="000000"/>
          <w:kern w:val="0"/>
          <w:sz w:val="24"/>
          <w:szCs w:val="24"/>
        </w:rPr>
        <w:t>クレジットの使用内容等について報告しなければならない。</w:t>
      </w:r>
    </w:p>
    <w:p w14:paraId="18B7CD34"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協議</w:t>
      </w:r>
      <w:r>
        <w:rPr>
          <w:rFonts w:ascii="ＭＳ 明朝" w:eastAsia="ＭＳ 明朝" w:hAnsi="ＭＳ 明朝" w:cs="ＭＳ 明朝"/>
          <w:color w:val="000000"/>
          <w:kern w:val="0"/>
          <w:sz w:val="24"/>
          <w:szCs w:val="24"/>
        </w:rPr>
        <w:t>)</w:t>
      </w:r>
    </w:p>
    <w:p w14:paraId="5E48002B" w14:textId="2D2384C3"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10</w:t>
      </w:r>
      <w:r>
        <w:rPr>
          <w:rFonts w:ascii="ＭＳ 明朝" w:eastAsia="ＭＳ 明朝" w:hAnsi="ＭＳ 明朝" w:cs="ＭＳ 明朝" w:hint="eastAsia"/>
          <w:color w:val="000000"/>
          <w:kern w:val="0"/>
          <w:sz w:val="24"/>
          <w:szCs w:val="24"/>
        </w:rPr>
        <w:t>条　この</w:t>
      </w:r>
      <w:r w:rsidR="00BD4944">
        <w:rPr>
          <w:rFonts w:ascii="ＭＳ 明朝" w:eastAsia="ＭＳ 明朝" w:hAnsi="ＭＳ 明朝" w:cs="ＭＳ 明朝" w:hint="eastAsia"/>
          <w:color w:val="000000"/>
          <w:kern w:val="0"/>
          <w:sz w:val="24"/>
          <w:szCs w:val="24"/>
        </w:rPr>
        <w:t>要綱</w:t>
      </w:r>
      <w:r>
        <w:rPr>
          <w:rFonts w:ascii="ＭＳ 明朝" w:eastAsia="ＭＳ 明朝" w:hAnsi="ＭＳ 明朝" w:cs="ＭＳ 明朝" w:hint="eastAsia"/>
          <w:color w:val="000000"/>
          <w:kern w:val="0"/>
          <w:sz w:val="24"/>
          <w:szCs w:val="24"/>
        </w:rPr>
        <w:t>に定めのない事項について疑義が生じた場合は、</w:t>
      </w:r>
      <w:r w:rsidR="000E0D8B">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と購入者双方が誠意を持って協議し、解決を図るものとする。</w:t>
      </w:r>
    </w:p>
    <w:p w14:paraId="28E45737" w14:textId="5AF2900D" w:rsidR="00EB0EF6" w:rsidRDefault="00EB0EF6" w:rsidP="00EB0EF6">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(適用除外)</w:t>
      </w:r>
    </w:p>
    <w:p w14:paraId="59BB6E4B" w14:textId="154B38C7" w:rsidR="00EB0EF6" w:rsidRPr="00EB0EF6" w:rsidRDefault="00EB0EF6">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第11条　入札及び市場（この条において「入札等」という。）を通じて</w:t>
      </w:r>
      <w:r w:rsidR="00734F9B">
        <w:rPr>
          <w:rFonts w:ascii="ＭＳ 明朝" w:eastAsia="ＭＳ 明朝" w:hAnsi="ＭＳ 明朝" w:cs="ＭＳ 明朝" w:hint="eastAsia"/>
          <w:color w:val="000000"/>
          <w:kern w:val="0"/>
          <w:sz w:val="24"/>
          <w:szCs w:val="24"/>
        </w:rPr>
        <w:t>町有林J－</w:t>
      </w:r>
      <w:r>
        <w:rPr>
          <w:rFonts w:ascii="ＭＳ 明朝" w:eastAsia="ＭＳ 明朝" w:hAnsi="ＭＳ 明朝" w:cs="ＭＳ 明朝" w:hint="eastAsia"/>
          <w:color w:val="000000"/>
          <w:kern w:val="0"/>
          <w:sz w:val="24"/>
          <w:szCs w:val="24"/>
        </w:rPr>
        <w:t>クレジットを売買する場合は、第5条から前条までの規定にかかわらず、当該入札等の定めによるものとする。</w:t>
      </w:r>
    </w:p>
    <w:p w14:paraId="0B3B63A1" w14:textId="77777777" w:rsidR="00BC2F9B" w:rsidRDefault="00BC2F9B">
      <w:pPr>
        <w:autoSpaceDE w:val="0"/>
        <w:autoSpaceDN w:val="0"/>
        <w:adjustRightInd w:val="0"/>
        <w:spacing w:line="384" w:lineRule="atLeast"/>
        <w:ind w:left="240"/>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その他</w:t>
      </w:r>
      <w:r>
        <w:rPr>
          <w:rFonts w:ascii="ＭＳ 明朝" w:eastAsia="ＭＳ 明朝" w:hAnsi="ＭＳ 明朝" w:cs="ＭＳ 明朝"/>
          <w:color w:val="000000"/>
          <w:kern w:val="0"/>
          <w:sz w:val="24"/>
          <w:szCs w:val="24"/>
        </w:rPr>
        <w:t>)</w:t>
      </w:r>
    </w:p>
    <w:p w14:paraId="0069C5CC" w14:textId="4A4E0D4A" w:rsidR="00BC2F9B" w:rsidRDefault="00BC2F9B">
      <w:pPr>
        <w:autoSpaceDE w:val="0"/>
        <w:autoSpaceDN w:val="0"/>
        <w:adjustRightInd w:val="0"/>
        <w:spacing w:line="384" w:lineRule="atLeast"/>
        <w:ind w:left="240" w:hanging="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第</w:t>
      </w:r>
      <w:r>
        <w:rPr>
          <w:rFonts w:ascii="ＭＳ 明朝" w:eastAsia="ＭＳ 明朝" w:hAnsi="ＭＳ 明朝" w:cs="ＭＳ 明朝"/>
          <w:color w:val="000000"/>
          <w:kern w:val="0"/>
          <w:sz w:val="24"/>
          <w:szCs w:val="24"/>
        </w:rPr>
        <w:t>1</w:t>
      </w:r>
      <w:r w:rsidR="00EB0EF6">
        <w:rPr>
          <w:rFonts w:ascii="ＭＳ 明朝" w:eastAsia="ＭＳ 明朝" w:hAnsi="ＭＳ 明朝" w:cs="ＭＳ 明朝" w:hint="eastAsia"/>
          <w:color w:val="000000"/>
          <w:kern w:val="0"/>
          <w:sz w:val="24"/>
          <w:szCs w:val="24"/>
        </w:rPr>
        <w:t>2</w:t>
      </w:r>
      <w:r>
        <w:rPr>
          <w:rFonts w:ascii="ＭＳ 明朝" w:eastAsia="ＭＳ 明朝" w:hAnsi="ＭＳ 明朝" w:cs="ＭＳ 明朝" w:hint="eastAsia"/>
          <w:color w:val="000000"/>
          <w:kern w:val="0"/>
          <w:sz w:val="24"/>
          <w:szCs w:val="24"/>
        </w:rPr>
        <w:t>条　この</w:t>
      </w:r>
      <w:r w:rsidR="000E0D8B">
        <w:rPr>
          <w:rFonts w:ascii="ＭＳ 明朝" w:eastAsia="ＭＳ 明朝" w:hAnsi="ＭＳ 明朝" w:cs="ＭＳ 明朝" w:hint="eastAsia"/>
          <w:color w:val="000000"/>
          <w:kern w:val="0"/>
          <w:sz w:val="24"/>
          <w:szCs w:val="24"/>
        </w:rPr>
        <w:t>要綱</w:t>
      </w:r>
      <w:r>
        <w:rPr>
          <w:rFonts w:ascii="ＭＳ 明朝" w:eastAsia="ＭＳ 明朝" w:hAnsi="ＭＳ 明朝" w:cs="ＭＳ 明朝" w:hint="eastAsia"/>
          <w:color w:val="000000"/>
          <w:kern w:val="0"/>
          <w:sz w:val="24"/>
          <w:szCs w:val="24"/>
        </w:rPr>
        <w:t>に定めるもののほか、必要な事項は、</w:t>
      </w:r>
      <w:r w:rsidR="000E0D8B">
        <w:rPr>
          <w:rFonts w:ascii="ＭＳ 明朝" w:eastAsia="ＭＳ 明朝" w:hAnsi="ＭＳ 明朝" w:cs="ＭＳ 明朝" w:hint="eastAsia"/>
          <w:color w:val="000000"/>
          <w:kern w:val="0"/>
          <w:sz w:val="24"/>
          <w:szCs w:val="24"/>
        </w:rPr>
        <w:t>太良</w:t>
      </w:r>
      <w:r w:rsidR="006C5485">
        <w:rPr>
          <w:rFonts w:ascii="ＭＳ 明朝" w:eastAsia="ＭＳ 明朝" w:hAnsi="ＭＳ 明朝" w:cs="ＭＳ 明朝" w:hint="eastAsia"/>
          <w:color w:val="000000"/>
          <w:kern w:val="0"/>
          <w:sz w:val="24"/>
          <w:szCs w:val="24"/>
        </w:rPr>
        <w:t>町長</w:t>
      </w:r>
      <w:r>
        <w:rPr>
          <w:rFonts w:ascii="ＭＳ 明朝" w:eastAsia="ＭＳ 明朝" w:hAnsi="ＭＳ 明朝" w:cs="ＭＳ 明朝" w:hint="eastAsia"/>
          <w:color w:val="000000"/>
          <w:kern w:val="0"/>
          <w:sz w:val="24"/>
          <w:szCs w:val="24"/>
        </w:rPr>
        <w:t>が別に定める。</w:t>
      </w:r>
    </w:p>
    <w:p w14:paraId="74D5E053" w14:textId="77777777" w:rsidR="00BC2F9B" w:rsidRDefault="00BC2F9B">
      <w:pPr>
        <w:autoSpaceDE w:val="0"/>
        <w:autoSpaceDN w:val="0"/>
        <w:adjustRightInd w:val="0"/>
        <w:spacing w:line="384" w:lineRule="atLeast"/>
        <w:jc w:val="left"/>
        <w:rPr>
          <w:rFonts w:ascii="ＭＳ 明朝" w:eastAsia="ＭＳ 明朝" w:hAnsi="ＭＳ 明朝" w:cs="ＭＳ 明朝"/>
          <w:color w:val="000000"/>
          <w:kern w:val="0"/>
          <w:sz w:val="24"/>
          <w:szCs w:val="24"/>
        </w:rPr>
      </w:pPr>
    </w:p>
    <w:p w14:paraId="4C0BB95A" w14:textId="77777777" w:rsidR="00BC2F9B" w:rsidRDefault="00BC2F9B">
      <w:pPr>
        <w:autoSpaceDE w:val="0"/>
        <w:autoSpaceDN w:val="0"/>
        <w:adjustRightInd w:val="0"/>
        <w:spacing w:line="384" w:lineRule="atLeast"/>
        <w:ind w:left="72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lastRenderedPageBreak/>
        <w:t>附　則</w:t>
      </w:r>
    </w:p>
    <w:p w14:paraId="78D29AD1" w14:textId="2CFD0908" w:rsidR="00BC2F9B" w:rsidRDefault="00BC2F9B">
      <w:pPr>
        <w:autoSpaceDE w:val="0"/>
        <w:autoSpaceDN w:val="0"/>
        <w:adjustRightInd w:val="0"/>
        <w:spacing w:line="384" w:lineRule="atLeast"/>
        <w:ind w:firstLine="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この</w:t>
      </w:r>
      <w:r w:rsidR="000E0D8B">
        <w:rPr>
          <w:rFonts w:ascii="ＭＳ 明朝" w:eastAsia="ＭＳ 明朝" w:hAnsi="ＭＳ 明朝" w:cs="ＭＳ 明朝" w:hint="eastAsia"/>
          <w:color w:val="000000"/>
          <w:kern w:val="0"/>
          <w:sz w:val="24"/>
          <w:szCs w:val="24"/>
        </w:rPr>
        <w:t>要綱</w:t>
      </w:r>
      <w:r>
        <w:rPr>
          <w:rFonts w:ascii="ＭＳ 明朝" w:eastAsia="ＭＳ 明朝" w:hAnsi="ＭＳ 明朝" w:cs="ＭＳ 明朝" w:hint="eastAsia"/>
          <w:color w:val="000000"/>
          <w:kern w:val="0"/>
          <w:sz w:val="24"/>
          <w:szCs w:val="24"/>
        </w:rPr>
        <w:t>は、公布の日から施行</w:t>
      </w:r>
      <w:r w:rsidR="00A05EFF">
        <w:rPr>
          <w:rFonts w:ascii="ＭＳ 明朝" w:eastAsia="ＭＳ 明朝" w:hAnsi="ＭＳ 明朝" w:cs="ＭＳ 明朝" w:hint="eastAsia"/>
          <w:color w:val="000000"/>
          <w:kern w:val="0"/>
          <w:sz w:val="24"/>
          <w:szCs w:val="24"/>
        </w:rPr>
        <w:t>し、8月11日から適用する。</w:t>
      </w:r>
    </w:p>
    <w:p w14:paraId="428A3E0F" w14:textId="77777777" w:rsidR="00BC2F9B" w:rsidRDefault="00BC2F9B">
      <w:pPr>
        <w:autoSpaceDE w:val="0"/>
        <w:autoSpaceDN w:val="0"/>
        <w:adjustRightInd w:val="0"/>
        <w:jc w:val="left"/>
        <w:rPr>
          <w:rFonts w:ascii="Arial" w:hAnsi="Arial" w:cs="Arial"/>
          <w:kern w:val="0"/>
          <w:sz w:val="24"/>
          <w:szCs w:val="24"/>
        </w:rPr>
      </w:pPr>
    </w:p>
    <w:p w14:paraId="4C7BA249"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r w:rsidRPr="006C3BC2">
        <w:rPr>
          <w:rFonts w:ascii="ＭＳ 明朝" w:eastAsia="ＭＳ 明朝" w:hAnsi="ＭＳ 明朝" w:cs="ＭＳ 明朝" w:hint="eastAsia"/>
          <w:color w:val="000000"/>
          <w:kern w:val="0"/>
          <w:sz w:val="24"/>
          <w:szCs w:val="24"/>
        </w:rPr>
        <w:t>様式第</w:t>
      </w:r>
      <w:r w:rsidRPr="006C3BC2">
        <w:rPr>
          <w:rFonts w:ascii="ＭＳ 明朝" w:eastAsia="ＭＳ 明朝" w:hAnsi="ＭＳ 明朝" w:cs="ＭＳ 明朝"/>
          <w:color w:val="000000"/>
          <w:kern w:val="0"/>
          <w:sz w:val="24"/>
          <w:szCs w:val="24"/>
        </w:rPr>
        <w:t>1</w:t>
      </w:r>
      <w:r w:rsidRPr="006C3BC2">
        <w:rPr>
          <w:rFonts w:ascii="ＭＳ 明朝" w:eastAsia="ＭＳ 明朝" w:hAnsi="ＭＳ 明朝" w:cs="ＭＳ 明朝" w:hint="eastAsia"/>
          <w:color w:val="000000"/>
          <w:kern w:val="0"/>
          <w:sz w:val="24"/>
          <w:szCs w:val="24"/>
        </w:rPr>
        <w:t>号（第</w:t>
      </w:r>
      <w:r w:rsidRPr="006C3BC2">
        <w:rPr>
          <w:rFonts w:ascii="ＭＳ 明朝" w:eastAsia="ＭＳ 明朝" w:hAnsi="ＭＳ 明朝" w:cs="ＭＳ 明朝"/>
          <w:color w:val="000000"/>
          <w:kern w:val="0"/>
          <w:sz w:val="24"/>
          <w:szCs w:val="24"/>
        </w:rPr>
        <w:t>4</w:t>
      </w:r>
      <w:r w:rsidRPr="006C3BC2">
        <w:rPr>
          <w:rFonts w:ascii="ＭＳ 明朝" w:eastAsia="ＭＳ 明朝" w:hAnsi="ＭＳ 明朝" w:cs="ＭＳ 明朝" w:hint="eastAsia"/>
          <w:color w:val="000000"/>
          <w:kern w:val="0"/>
          <w:sz w:val="24"/>
          <w:szCs w:val="24"/>
        </w:rPr>
        <w:t>条関係）</w:t>
      </w:r>
    </w:p>
    <w:p w14:paraId="3E0DA662"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別紙参照</w:t>
      </w:r>
      <w:r>
        <w:rPr>
          <w:rFonts w:ascii="ＭＳ 明朝" w:eastAsia="ＭＳ 明朝" w:hAnsi="ＭＳ 明朝" w:cs="ＭＳ 明朝"/>
          <w:color w:val="000000"/>
          <w:kern w:val="0"/>
          <w:sz w:val="24"/>
          <w:szCs w:val="24"/>
        </w:rPr>
        <w:t>]</w:t>
      </w:r>
    </w:p>
    <w:p w14:paraId="2CB4CB9A"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p>
    <w:p w14:paraId="2EF3B028"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様式第</w:t>
      </w:r>
      <w:r>
        <w:rPr>
          <w:rFonts w:ascii="ＭＳ 明朝" w:eastAsia="ＭＳ 明朝" w:hAnsi="ＭＳ 明朝" w:cs="ＭＳ 明朝"/>
          <w:color w:val="000000"/>
          <w:kern w:val="0"/>
          <w:sz w:val="24"/>
          <w:szCs w:val="24"/>
        </w:rPr>
        <w:t>2</w:t>
      </w:r>
      <w:r>
        <w:rPr>
          <w:rFonts w:ascii="ＭＳ 明朝" w:eastAsia="ＭＳ 明朝" w:hAnsi="ＭＳ 明朝" w:cs="ＭＳ 明朝" w:hint="eastAsia"/>
          <w:color w:val="000000"/>
          <w:kern w:val="0"/>
          <w:sz w:val="24"/>
          <w:szCs w:val="24"/>
        </w:rPr>
        <w:t>号（第</w:t>
      </w:r>
      <w:r>
        <w:rPr>
          <w:rFonts w:ascii="ＭＳ 明朝" w:eastAsia="ＭＳ 明朝" w:hAnsi="ＭＳ 明朝" w:cs="ＭＳ 明朝"/>
          <w:color w:val="000000"/>
          <w:kern w:val="0"/>
          <w:sz w:val="24"/>
          <w:szCs w:val="24"/>
        </w:rPr>
        <w:t>4</w:t>
      </w:r>
      <w:r>
        <w:rPr>
          <w:rFonts w:ascii="ＭＳ 明朝" w:eastAsia="ＭＳ 明朝" w:hAnsi="ＭＳ 明朝" w:cs="ＭＳ 明朝" w:hint="eastAsia"/>
          <w:color w:val="000000"/>
          <w:kern w:val="0"/>
          <w:sz w:val="24"/>
          <w:szCs w:val="24"/>
        </w:rPr>
        <w:t>条関係）</w:t>
      </w:r>
    </w:p>
    <w:p w14:paraId="55B9C6DF"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別紙参照</w:t>
      </w:r>
      <w:r>
        <w:rPr>
          <w:rFonts w:ascii="ＭＳ 明朝" w:eastAsia="ＭＳ 明朝" w:hAnsi="ＭＳ 明朝" w:cs="ＭＳ 明朝"/>
          <w:color w:val="000000"/>
          <w:kern w:val="0"/>
          <w:sz w:val="24"/>
          <w:szCs w:val="24"/>
        </w:rPr>
        <w:t>]</w:t>
      </w:r>
    </w:p>
    <w:p w14:paraId="530F38C5"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p>
    <w:p w14:paraId="0A01BCA7" w14:textId="77777777" w:rsidR="006C3BC2" w:rsidRDefault="006C3BC2">
      <w:pPr>
        <w:autoSpaceDE w:val="0"/>
        <w:autoSpaceDN w:val="0"/>
        <w:adjustRightInd w:val="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様式第</w:t>
      </w:r>
      <w:r>
        <w:rPr>
          <w:rFonts w:ascii="ＭＳ 明朝" w:eastAsia="ＭＳ 明朝" w:hAnsi="ＭＳ 明朝" w:cs="ＭＳ 明朝"/>
          <w:color w:val="000000"/>
          <w:kern w:val="0"/>
          <w:sz w:val="24"/>
          <w:szCs w:val="24"/>
        </w:rPr>
        <w:t>3</w:t>
      </w:r>
      <w:r>
        <w:rPr>
          <w:rFonts w:ascii="ＭＳ 明朝" w:eastAsia="ＭＳ 明朝" w:hAnsi="ＭＳ 明朝" w:cs="ＭＳ 明朝" w:hint="eastAsia"/>
          <w:color w:val="000000"/>
          <w:kern w:val="0"/>
          <w:sz w:val="24"/>
          <w:szCs w:val="24"/>
        </w:rPr>
        <w:t>号（第</w:t>
      </w:r>
      <w:r>
        <w:rPr>
          <w:rFonts w:ascii="ＭＳ 明朝" w:eastAsia="ＭＳ 明朝" w:hAnsi="ＭＳ 明朝" w:cs="ＭＳ 明朝"/>
          <w:color w:val="000000"/>
          <w:kern w:val="0"/>
          <w:sz w:val="24"/>
          <w:szCs w:val="24"/>
        </w:rPr>
        <w:t>4</w:t>
      </w:r>
      <w:r>
        <w:rPr>
          <w:rFonts w:ascii="ＭＳ 明朝" w:eastAsia="ＭＳ 明朝" w:hAnsi="ＭＳ 明朝" w:cs="ＭＳ 明朝" w:hint="eastAsia"/>
          <w:color w:val="000000"/>
          <w:kern w:val="0"/>
          <w:sz w:val="24"/>
          <w:szCs w:val="24"/>
        </w:rPr>
        <w:t>条関係）</w:t>
      </w:r>
    </w:p>
    <w:p w14:paraId="7FAF1966" w14:textId="77777777" w:rsidR="00BC2F9B" w:rsidRDefault="006C3BC2" w:rsidP="006C3BC2">
      <w:pPr>
        <w:autoSpaceDE w:val="0"/>
        <w:autoSpaceDN w:val="0"/>
        <w:adjustRightInd w:val="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color w:val="000000"/>
          <w:kern w:val="0"/>
          <w:sz w:val="24"/>
          <w:szCs w:val="24"/>
        </w:rPr>
        <w:t>[</w:t>
      </w:r>
      <w:r>
        <w:rPr>
          <w:rFonts w:ascii="ＭＳ 明朝" w:eastAsia="ＭＳ 明朝" w:hAnsi="ＭＳ 明朝" w:cs="ＭＳ 明朝" w:hint="eastAsia"/>
          <w:color w:val="000000"/>
          <w:kern w:val="0"/>
          <w:sz w:val="24"/>
          <w:szCs w:val="24"/>
        </w:rPr>
        <w:t>別紙参照</w:t>
      </w:r>
      <w:r>
        <w:rPr>
          <w:rFonts w:ascii="ＭＳ 明朝" w:eastAsia="ＭＳ 明朝" w:hAnsi="ＭＳ 明朝" w:cs="ＭＳ 明朝"/>
          <w:color w:val="000000"/>
          <w:kern w:val="0"/>
          <w:sz w:val="24"/>
          <w:szCs w:val="24"/>
        </w:rPr>
        <w:t>]</w:t>
      </w:r>
      <w:bookmarkStart w:id="0" w:name="last"/>
      <w:bookmarkEnd w:id="0"/>
    </w:p>
    <w:sectPr w:rsidR="00BC2F9B">
      <w:pgSz w:w="11905" w:h="16837"/>
      <w:pgMar w:top="1417" w:right="1700" w:bottom="1530" w:left="17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C2"/>
    <w:rsid w:val="000E0D8B"/>
    <w:rsid w:val="001644F7"/>
    <w:rsid w:val="00262292"/>
    <w:rsid w:val="00551EBC"/>
    <w:rsid w:val="006A493D"/>
    <w:rsid w:val="006C3BC2"/>
    <w:rsid w:val="006C5485"/>
    <w:rsid w:val="00734F9B"/>
    <w:rsid w:val="007D3AC4"/>
    <w:rsid w:val="00A05EFF"/>
    <w:rsid w:val="00B105F0"/>
    <w:rsid w:val="00B367DE"/>
    <w:rsid w:val="00BC2F9B"/>
    <w:rsid w:val="00BD4944"/>
    <w:rsid w:val="00EB0E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114FEE6"/>
  <w14:defaultImageDpi w14:val="0"/>
  <w15:docId w15:val="{89C505DD-EBC4-4CC5-8ABE-805AC260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1776</Words>
  <Characters>113</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星野 崇</dc:creator>
  <cp:keywords/>
  <dc:description/>
  <cp:lastModifiedBy>Administrator</cp:lastModifiedBy>
  <cp:revision>6</cp:revision>
  <cp:lastPrinted>2026-09-15T08:16:00Z</cp:lastPrinted>
  <dcterms:created xsi:type="dcterms:W3CDTF">2022-06-20T07:34:00Z</dcterms:created>
  <dcterms:modified xsi:type="dcterms:W3CDTF">2026-09-17T02:49:00Z</dcterms:modified>
</cp:coreProperties>
</file>